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C2731" w14:textId="2E3343F1" w:rsidR="006C17A7" w:rsidRPr="005D52B5" w:rsidRDefault="00F23C19" w:rsidP="006C17A7">
      <w:pPr>
        <w:jc w:val="center"/>
        <w:rPr>
          <w:b/>
          <w:sz w:val="28"/>
        </w:rPr>
      </w:pPr>
      <w:r>
        <w:rPr>
          <w:b/>
          <w:sz w:val="28"/>
        </w:rPr>
        <w:t>202</w:t>
      </w:r>
      <w:r w:rsidR="00374A0F">
        <w:rPr>
          <w:b/>
          <w:sz w:val="28"/>
        </w:rPr>
        <w:t>5</w:t>
      </w:r>
      <w:r w:rsidR="006C17A7" w:rsidRPr="005D52B5">
        <w:rPr>
          <w:b/>
          <w:sz w:val="28"/>
        </w:rPr>
        <w:t>-202</w:t>
      </w:r>
      <w:r w:rsidR="00374A0F">
        <w:rPr>
          <w:b/>
          <w:sz w:val="28"/>
        </w:rPr>
        <w:t>6</w:t>
      </w:r>
      <w:r w:rsidR="006C17A7" w:rsidRPr="005D52B5">
        <w:rPr>
          <w:b/>
          <w:sz w:val="28"/>
        </w:rPr>
        <w:t xml:space="preserve"> Alice Lloyd College Cost of Attendance</w:t>
      </w:r>
    </w:p>
    <w:p w14:paraId="1B6866E8" w14:textId="77777777" w:rsidR="006C17A7" w:rsidRDefault="006C17A7" w:rsidP="006C17A7">
      <w:pPr>
        <w:jc w:val="center"/>
        <w:rPr>
          <w:b/>
          <w:sz w:val="24"/>
        </w:rPr>
      </w:pPr>
      <w:r>
        <w:rPr>
          <w:b/>
          <w:sz w:val="24"/>
        </w:rPr>
        <w:t>Resident Cost of Attendance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C17A7" w14:paraId="3B33F704" w14:textId="77777777" w:rsidTr="00A378C1">
        <w:trPr>
          <w:jc w:val="center"/>
        </w:trPr>
        <w:tc>
          <w:tcPr>
            <w:tcW w:w="2337" w:type="dxa"/>
          </w:tcPr>
          <w:p w14:paraId="0F409F89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Cost Items</w:t>
            </w:r>
          </w:p>
        </w:tc>
        <w:tc>
          <w:tcPr>
            <w:tcW w:w="2337" w:type="dxa"/>
          </w:tcPr>
          <w:p w14:paraId="3D3508A9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Full-Time Semester Hour</w:t>
            </w:r>
          </w:p>
        </w:tc>
        <w:tc>
          <w:tcPr>
            <w:tcW w:w="2338" w:type="dxa"/>
          </w:tcPr>
          <w:p w14:paraId="369A1695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 Academic Semester</w:t>
            </w:r>
          </w:p>
        </w:tc>
        <w:tc>
          <w:tcPr>
            <w:tcW w:w="2338" w:type="dxa"/>
          </w:tcPr>
          <w:p w14:paraId="50612E24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 Academic Year</w:t>
            </w:r>
          </w:p>
        </w:tc>
      </w:tr>
      <w:tr w:rsidR="006C17A7" w14:paraId="623B97F1" w14:textId="77777777" w:rsidTr="00A378C1">
        <w:trPr>
          <w:jc w:val="center"/>
        </w:trPr>
        <w:tc>
          <w:tcPr>
            <w:tcW w:w="2337" w:type="dxa"/>
          </w:tcPr>
          <w:p w14:paraId="5398296C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Tuition and Fees</w:t>
            </w:r>
          </w:p>
        </w:tc>
        <w:tc>
          <w:tcPr>
            <w:tcW w:w="2337" w:type="dxa"/>
          </w:tcPr>
          <w:p w14:paraId="0F79ED54" w14:textId="77777777" w:rsidR="006C17A7" w:rsidRPr="006C17A7" w:rsidRDefault="006C17A7" w:rsidP="001B445C">
            <w:pPr>
              <w:jc w:val="center"/>
              <w:rPr>
                <w:sz w:val="24"/>
              </w:rPr>
            </w:pPr>
            <w:r w:rsidRPr="006C17A7"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539261DE" w14:textId="118B1E16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374A0F">
              <w:rPr>
                <w:sz w:val="24"/>
              </w:rPr>
              <w:t>7,029</w:t>
            </w:r>
          </w:p>
        </w:tc>
        <w:tc>
          <w:tcPr>
            <w:tcW w:w="2338" w:type="dxa"/>
          </w:tcPr>
          <w:p w14:paraId="31C15DE3" w14:textId="33E843C8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F23C19">
              <w:rPr>
                <w:sz w:val="24"/>
              </w:rPr>
              <w:t>1</w:t>
            </w:r>
            <w:r w:rsidR="00374A0F">
              <w:rPr>
                <w:sz w:val="24"/>
              </w:rPr>
              <w:t>4,058</w:t>
            </w:r>
          </w:p>
        </w:tc>
      </w:tr>
      <w:tr w:rsidR="006C17A7" w14:paraId="28938C66" w14:textId="77777777" w:rsidTr="00A378C1">
        <w:trPr>
          <w:jc w:val="center"/>
        </w:trPr>
        <w:tc>
          <w:tcPr>
            <w:tcW w:w="2337" w:type="dxa"/>
          </w:tcPr>
          <w:p w14:paraId="2340E786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Food and Housing</w:t>
            </w:r>
          </w:p>
        </w:tc>
        <w:tc>
          <w:tcPr>
            <w:tcW w:w="2337" w:type="dxa"/>
          </w:tcPr>
          <w:p w14:paraId="0BFEB389" w14:textId="77777777" w:rsidR="006C17A7" w:rsidRPr="006C17A7" w:rsidRDefault="006C17A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453A368E" w14:textId="4D8EC18E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F23C19">
              <w:rPr>
                <w:sz w:val="24"/>
              </w:rPr>
              <w:t>4,</w:t>
            </w:r>
            <w:r w:rsidR="00374A0F">
              <w:rPr>
                <w:sz w:val="24"/>
              </w:rPr>
              <w:t>453</w:t>
            </w:r>
          </w:p>
        </w:tc>
        <w:tc>
          <w:tcPr>
            <w:tcW w:w="2338" w:type="dxa"/>
          </w:tcPr>
          <w:p w14:paraId="654BD0BB" w14:textId="33375E66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F23C19">
              <w:rPr>
                <w:sz w:val="24"/>
              </w:rPr>
              <w:t>8,</w:t>
            </w:r>
            <w:r w:rsidR="00374A0F">
              <w:rPr>
                <w:sz w:val="24"/>
              </w:rPr>
              <w:t>906</w:t>
            </w:r>
          </w:p>
        </w:tc>
      </w:tr>
      <w:tr w:rsidR="00EB20EA" w14:paraId="7B1BAD91" w14:textId="77777777" w:rsidTr="00A378C1">
        <w:trPr>
          <w:jc w:val="center"/>
        </w:trPr>
        <w:tc>
          <w:tcPr>
            <w:tcW w:w="2337" w:type="dxa"/>
          </w:tcPr>
          <w:p w14:paraId="3F7DDF33" w14:textId="77777777" w:rsidR="00EB20EA" w:rsidRPr="00CD1F51" w:rsidRDefault="00EB20EA" w:rsidP="001B445C">
            <w:pPr>
              <w:jc w:val="center"/>
              <w:rPr>
                <w:b/>
                <w:sz w:val="24"/>
                <w:vertAlign w:val="superscript"/>
              </w:rPr>
            </w:pPr>
            <w:r>
              <w:rPr>
                <w:b/>
                <w:sz w:val="24"/>
              </w:rPr>
              <w:t>Additional Food and Housing</w:t>
            </w:r>
            <w:r w:rsidR="00CD1F51"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2337" w:type="dxa"/>
          </w:tcPr>
          <w:p w14:paraId="5AE87F91" w14:textId="77777777" w:rsidR="00EB20EA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2472C7ED" w14:textId="67C12B1F" w:rsidR="00EB20EA" w:rsidRPr="006C17A7" w:rsidRDefault="00F46A8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F23C19">
              <w:rPr>
                <w:sz w:val="24"/>
              </w:rPr>
              <w:t>340</w:t>
            </w:r>
          </w:p>
        </w:tc>
        <w:tc>
          <w:tcPr>
            <w:tcW w:w="2338" w:type="dxa"/>
          </w:tcPr>
          <w:p w14:paraId="626C984D" w14:textId="3446BF58" w:rsidR="00EB20EA" w:rsidRPr="006C17A7" w:rsidRDefault="00F46A8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F23C19">
              <w:rPr>
                <w:sz w:val="24"/>
              </w:rPr>
              <w:t>680</w:t>
            </w:r>
          </w:p>
        </w:tc>
      </w:tr>
      <w:tr w:rsidR="006C17A7" w14:paraId="4BF69F7D" w14:textId="77777777" w:rsidTr="00A378C1">
        <w:trPr>
          <w:jc w:val="center"/>
        </w:trPr>
        <w:tc>
          <w:tcPr>
            <w:tcW w:w="2337" w:type="dxa"/>
          </w:tcPr>
          <w:p w14:paraId="6FDE8D95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Transportation</w:t>
            </w:r>
          </w:p>
        </w:tc>
        <w:tc>
          <w:tcPr>
            <w:tcW w:w="2337" w:type="dxa"/>
          </w:tcPr>
          <w:p w14:paraId="47EA7B59" w14:textId="77777777" w:rsidR="006C17A7" w:rsidRPr="006C17A7" w:rsidRDefault="006C17A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098AE6AB" w14:textId="074F0467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$1,</w:t>
            </w:r>
            <w:r w:rsidR="00F23C19">
              <w:rPr>
                <w:sz w:val="24"/>
              </w:rPr>
              <w:t>592</w:t>
            </w:r>
          </w:p>
        </w:tc>
        <w:tc>
          <w:tcPr>
            <w:tcW w:w="2338" w:type="dxa"/>
          </w:tcPr>
          <w:p w14:paraId="30BFDFBA" w14:textId="6355C388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$3,</w:t>
            </w:r>
            <w:r w:rsidR="00F23C19">
              <w:rPr>
                <w:sz w:val="24"/>
              </w:rPr>
              <w:t>184</w:t>
            </w:r>
          </w:p>
        </w:tc>
      </w:tr>
      <w:tr w:rsidR="00EB20EA" w14:paraId="71585C10" w14:textId="77777777" w:rsidTr="00A378C1">
        <w:trPr>
          <w:jc w:val="center"/>
        </w:trPr>
        <w:tc>
          <w:tcPr>
            <w:tcW w:w="2337" w:type="dxa"/>
          </w:tcPr>
          <w:p w14:paraId="4F514BBC" w14:textId="77777777" w:rsidR="00EB20EA" w:rsidRDefault="00EB20EA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Books and Supplies</w:t>
            </w:r>
          </w:p>
        </w:tc>
        <w:tc>
          <w:tcPr>
            <w:tcW w:w="2337" w:type="dxa"/>
          </w:tcPr>
          <w:p w14:paraId="7CD35684" w14:textId="77777777" w:rsidR="00EB20EA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52AB0362" w14:textId="77777777" w:rsidR="00EB20EA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$800</w:t>
            </w:r>
          </w:p>
        </w:tc>
        <w:tc>
          <w:tcPr>
            <w:tcW w:w="2338" w:type="dxa"/>
          </w:tcPr>
          <w:p w14:paraId="05ADA324" w14:textId="77777777" w:rsidR="00EB20EA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$1,600</w:t>
            </w:r>
          </w:p>
        </w:tc>
      </w:tr>
      <w:tr w:rsidR="006C17A7" w14:paraId="050FD91F" w14:textId="77777777" w:rsidTr="00A378C1">
        <w:trPr>
          <w:jc w:val="center"/>
        </w:trPr>
        <w:tc>
          <w:tcPr>
            <w:tcW w:w="2337" w:type="dxa"/>
          </w:tcPr>
          <w:p w14:paraId="65D0D6A9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Loan Fees</w:t>
            </w:r>
          </w:p>
        </w:tc>
        <w:tc>
          <w:tcPr>
            <w:tcW w:w="2337" w:type="dxa"/>
          </w:tcPr>
          <w:p w14:paraId="17C7ED2F" w14:textId="77777777" w:rsidR="006C17A7" w:rsidRPr="006C17A7" w:rsidRDefault="006C17A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6BE2EB1B" w14:textId="77777777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$35</w:t>
            </w:r>
          </w:p>
        </w:tc>
        <w:tc>
          <w:tcPr>
            <w:tcW w:w="2338" w:type="dxa"/>
          </w:tcPr>
          <w:p w14:paraId="7B624C23" w14:textId="77777777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$70</w:t>
            </w:r>
          </w:p>
        </w:tc>
      </w:tr>
      <w:tr w:rsidR="006C17A7" w14:paraId="6592C62D" w14:textId="77777777" w:rsidTr="00A378C1">
        <w:trPr>
          <w:jc w:val="center"/>
        </w:trPr>
        <w:tc>
          <w:tcPr>
            <w:tcW w:w="2337" w:type="dxa"/>
          </w:tcPr>
          <w:p w14:paraId="4C093E39" w14:textId="77777777" w:rsidR="006C17A7" w:rsidRDefault="006C17A7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Miscellaneous</w:t>
            </w:r>
          </w:p>
        </w:tc>
        <w:tc>
          <w:tcPr>
            <w:tcW w:w="2337" w:type="dxa"/>
          </w:tcPr>
          <w:p w14:paraId="19A4E0E2" w14:textId="77777777" w:rsidR="006C17A7" w:rsidRPr="006C17A7" w:rsidRDefault="006C17A7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6553FF36" w14:textId="47E3EBE9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$2,0</w:t>
            </w:r>
            <w:r w:rsidR="00F23C19">
              <w:rPr>
                <w:sz w:val="24"/>
              </w:rPr>
              <w:t>64</w:t>
            </w:r>
          </w:p>
        </w:tc>
        <w:tc>
          <w:tcPr>
            <w:tcW w:w="2338" w:type="dxa"/>
          </w:tcPr>
          <w:p w14:paraId="6272B4E6" w14:textId="205F6A8C" w:rsidR="006C17A7" w:rsidRPr="006C17A7" w:rsidRDefault="00EB20EA" w:rsidP="001B44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$4,</w:t>
            </w:r>
            <w:r w:rsidR="00F23C19">
              <w:rPr>
                <w:sz w:val="24"/>
              </w:rPr>
              <w:t>128</w:t>
            </w:r>
          </w:p>
        </w:tc>
      </w:tr>
      <w:tr w:rsidR="00EB20EA" w14:paraId="6C849A8D" w14:textId="77777777" w:rsidTr="00A378C1">
        <w:trPr>
          <w:jc w:val="center"/>
        </w:trPr>
        <w:tc>
          <w:tcPr>
            <w:tcW w:w="2337" w:type="dxa"/>
          </w:tcPr>
          <w:p w14:paraId="4AC99865" w14:textId="77777777" w:rsidR="00EB20EA" w:rsidRDefault="00EB20EA" w:rsidP="001B445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2337" w:type="dxa"/>
          </w:tcPr>
          <w:p w14:paraId="32E831AF" w14:textId="77777777" w:rsidR="00EB20EA" w:rsidRDefault="00EB20EA" w:rsidP="001B445C">
            <w:pPr>
              <w:jc w:val="center"/>
              <w:rPr>
                <w:sz w:val="24"/>
              </w:rPr>
            </w:pPr>
          </w:p>
        </w:tc>
        <w:tc>
          <w:tcPr>
            <w:tcW w:w="2338" w:type="dxa"/>
          </w:tcPr>
          <w:p w14:paraId="10C6DBFF" w14:textId="266B0E5E" w:rsidR="00EB20EA" w:rsidRPr="00EB20EA" w:rsidRDefault="00EB20EA" w:rsidP="001B445C">
            <w:pPr>
              <w:jc w:val="center"/>
              <w:rPr>
                <w:b/>
                <w:sz w:val="24"/>
              </w:rPr>
            </w:pPr>
            <w:r w:rsidRPr="00EB20EA">
              <w:rPr>
                <w:b/>
                <w:sz w:val="24"/>
              </w:rPr>
              <w:t>$</w:t>
            </w:r>
            <w:r w:rsidR="00F23C19">
              <w:rPr>
                <w:b/>
                <w:sz w:val="24"/>
              </w:rPr>
              <w:t>16,</w:t>
            </w:r>
            <w:r w:rsidR="00374A0F">
              <w:rPr>
                <w:b/>
                <w:sz w:val="24"/>
              </w:rPr>
              <w:t>313</w:t>
            </w:r>
          </w:p>
        </w:tc>
        <w:tc>
          <w:tcPr>
            <w:tcW w:w="2338" w:type="dxa"/>
          </w:tcPr>
          <w:p w14:paraId="37F27BD0" w14:textId="58829FBE" w:rsidR="00EB20EA" w:rsidRPr="00EB20EA" w:rsidRDefault="00EB20EA" w:rsidP="001B445C">
            <w:pPr>
              <w:jc w:val="center"/>
              <w:rPr>
                <w:b/>
                <w:sz w:val="24"/>
              </w:rPr>
            </w:pPr>
            <w:r w:rsidRPr="00EB20EA">
              <w:rPr>
                <w:b/>
                <w:sz w:val="24"/>
              </w:rPr>
              <w:t>$</w:t>
            </w:r>
            <w:r w:rsidR="00F23C19">
              <w:rPr>
                <w:b/>
                <w:sz w:val="24"/>
              </w:rPr>
              <w:t>32,</w:t>
            </w:r>
            <w:r w:rsidR="00374A0F">
              <w:rPr>
                <w:b/>
                <w:sz w:val="24"/>
              </w:rPr>
              <w:t>626</w:t>
            </w:r>
          </w:p>
        </w:tc>
      </w:tr>
    </w:tbl>
    <w:p w14:paraId="3629F1B5" w14:textId="77777777" w:rsidR="006C17A7" w:rsidRDefault="006C17A7" w:rsidP="006C17A7">
      <w:pPr>
        <w:jc w:val="center"/>
        <w:rPr>
          <w:b/>
          <w:sz w:val="24"/>
        </w:rPr>
      </w:pPr>
    </w:p>
    <w:p w14:paraId="022A888C" w14:textId="77777777" w:rsidR="006C17A7" w:rsidRDefault="006C17A7" w:rsidP="006C17A7">
      <w:pPr>
        <w:jc w:val="center"/>
        <w:rPr>
          <w:b/>
          <w:sz w:val="24"/>
        </w:rPr>
      </w:pPr>
      <w:r>
        <w:rPr>
          <w:b/>
          <w:sz w:val="24"/>
        </w:rPr>
        <w:t>Commuter Cost of Attendance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C17A7" w14:paraId="45B5F7B9" w14:textId="77777777" w:rsidTr="00A378C1">
        <w:trPr>
          <w:jc w:val="center"/>
        </w:trPr>
        <w:tc>
          <w:tcPr>
            <w:tcW w:w="2337" w:type="dxa"/>
          </w:tcPr>
          <w:p w14:paraId="34C50387" w14:textId="77777777" w:rsidR="006C17A7" w:rsidRDefault="006C17A7" w:rsidP="006C17A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Cost Items</w:t>
            </w:r>
          </w:p>
        </w:tc>
        <w:tc>
          <w:tcPr>
            <w:tcW w:w="2337" w:type="dxa"/>
          </w:tcPr>
          <w:p w14:paraId="05253362" w14:textId="77777777" w:rsidR="006C17A7" w:rsidRDefault="006C17A7" w:rsidP="006C17A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Full-Time Semester Hour</w:t>
            </w:r>
          </w:p>
        </w:tc>
        <w:tc>
          <w:tcPr>
            <w:tcW w:w="2338" w:type="dxa"/>
          </w:tcPr>
          <w:p w14:paraId="7F30D8D7" w14:textId="77777777" w:rsidR="006C17A7" w:rsidRDefault="006C17A7" w:rsidP="006C17A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 Academic Semester</w:t>
            </w:r>
          </w:p>
        </w:tc>
        <w:tc>
          <w:tcPr>
            <w:tcW w:w="2338" w:type="dxa"/>
          </w:tcPr>
          <w:p w14:paraId="0FFBB0B0" w14:textId="77777777" w:rsidR="006C17A7" w:rsidRDefault="006C17A7" w:rsidP="006C17A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 Academic Year</w:t>
            </w:r>
          </w:p>
        </w:tc>
      </w:tr>
      <w:tr w:rsidR="00EB20EA" w14:paraId="1D609AA0" w14:textId="77777777" w:rsidTr="00A378C1">
        <w:trPr>
          <w:jc w:val="center"/>
        </w:trPr>
        <w:tc>
          <w:tcPr>
            <w:tcW w:w="2337" w:type="dxa"/>
          </w:tcPr>
          <w:p w14:paraId="70ED5F5A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Tuition and Fees</w:t>
            </w:r>
            <w:r w:rsidR="00055FB9">
              <w:rPr>
                <w:b/>
                <w:sz w:val="24"/>
              </w:rPr>
              <w:t>**</w:t>
            </w:r>
          </w:p>
        </w:tc>
        <w:tc>
          <w:tcPr>
            <w:tcW w:w="2337" w:type="dxa"/>
          </w:tcPr>
          <w:p w14:paraId="5D6FF628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 w:rsidRPr="006C17A7"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2B433D1E" w14:textId="2B7320AA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055FB9">
              <w:rPr>
                <w:sz w:val="24"/>
              </w:rPr>
              <w:t>8,</w:t>
            </w:r>
            <w:r w:rsidR="00374A0F">
              <w:rPr>
                <w:sz w:val="24"/>
              </w:rPr>
              <w:t>329</w:t>
            </w:r>
          </w:p>
        </w:tc>
        <w:tc>
          <w:tcPr>
            <w:tcW w:w="2338" w:type="dxa"/>
          </w:tcPr>
          <w:p w14:paraId="4D8C608B" w14:textId="293D2166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</w:t>
            </w:r>
            <w:r w:rsidR="00055FB9">
              <w:rPr>
                <w:sz w:val="24"/>
              </w:rPr>
              <w:t>16</w:t>
            </w:r>
            <w:r>
              <w:rPr>
                <w:sz w:val="24"/>
              </w:rPr>
              <w:t>,</w:t>
            </w:r>
            <w:r w:rsidR="00374A0F">
              <w:rPr>
                <w:sz w:val="24"/>
              </w:rPr>
              <w:t>658</w:t>
            </w:r>
          </w:p>
        </w:tc>
      </w:tr>
      <w:tr w:rsidR="00EB20EA" w14:paraId="6E3DBF47" w14:textId="77777777" w:rsidTr="00A378C1">
        <w:trPr>
          <w:jc w:val="center"/>
        </w:trPr>
        <w:tc>
          <w:tcPr>
            <w:tcW w:w="2337" w:type="dxa"/>
          </w:tcPr>
          <w:p w14:paraId="1E18B5B5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Food and Housing</w:t>
            </w:r>
          </w:p>
        </w:tc>
        <w:tc>
          <w:tcPr>
            <w:tcW w:w="2337" w:type="dxa"/>
          </w:tcPr>
          <w:p w14:paraId="34FFA278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4E089488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$2,500</w:t>
            </w:r>
          </w:p>
        </w:tc>
        <w:tc>
          <w:tcPr>
            <w:tcW w:w="2338" w:type="dxa"/>
          </w:tcPr>
          <w:p w14:paraId="3A37156D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$5,000</w:t>
            </w:r>
          </w:p>
        </w:tc>
      </w:tr>
      <w:tr w:rsidR="00EB20EA" w14:paraId="2D9AA352" w14:textId="77777777" w:rsidTr="00A378C1">
        <w:trPr>
          <w:jc w:val="center"/>
        </w:trPr>
        <w:tc>
          <w:tcPr>
            <w:tcW w:w="2337" w:type="dxa"/>
          </w:tcPr>
          <w:p w14:paraId="51DFE7F9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Transportation</w:t>
            </w:r>
          </w:p>
        </w:tc>
        <w:tc>
          <w:tcPr>
            <w:tcW w:w="2337" w:type="dxa"/>
          </w:tcPr>
          <w:p w14:paraId="15D32BED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6148EF39" w14:textId="630D78BE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$1,5</w:t>
            </w:r>
            <w:r w:rsidR="00F23C19">
              <w:rPr>
                <w:sz w:val="24"/>
              </w:rPr>
              <w:t>92</w:t>
            </w:r>
          </w:p>
        </w:tc>
        <w:tc>
          <w:tcPr>
            <w:tcW w:w="2338" w:type="dxa"/>
          </w:tcPr>
          <w:p w14:paraId="460E4C87" w14:textId="17FB4142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$3,</w:t>
            </w:r>
            <w:r w:rsidR="00F23C19">
              <w:rPr>
                <w:sz w:val="24"/>
              </w:rPr>
              <w:t>184</w:t>
            </w:r>
          </w:p>
        </w:tc>
      </w:tr>
      <w:tr w:rsidR="00EB20EA" w14:paraId="1AC6602B" w14:textId="77777777" w:rsidTr="00A378C1">
        <w:trPr>
          <w:jc w:val="center"/>
        </w:trPr>
        <w:tc>
          <w:tcPr>
            <w:tcW w:w="2337" w:type="dxa"/>
          </w:tcPr>
          <w:p w14:paraId="2078572F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Books and Supplies</w:t>
            </w:r>
          </w:p>
        </w:tc>
        <w:tc>
          <w:tcPr>
            <w:tcW w:w="2337" w:type="dxa"/>
          </w:tcPr>
          <w:p w14:paraId="43B56A1C" w14:textId="77777777" w:rsidR="00EB20EA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21B48B51" w14:textId="77777777" w:rsidR="00EB20EA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$800</w:t>
            </w:r>
          </w:p>
        </w:tc>
        <w:tc>
          <w:tcPr>
            <w:tcW w:w="2338" w:type="dxa"/>
          </w:tcPr>
          <w:p w14:paraId="26515F6B" w14:textId="77777777" w:rsidR="00EB20EA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$1,600</w:t>
            </w:r>
          </w:p>
        </w:tc>
      </w:tr>
      <w:tr w:rsidR="00EB20EA" w14:paraId="43DE6F6C" w14:textId="77777777" w:rsidTr="00A378C1">
        <w:trPr>
          <w:jc w:val="center"/>
        </w:trPr>
        <w:tc>
          <w:tcPr>
            <w:tcW w:w="2337" w:type="dxa"/>
          </w:tcPr>
          <w:p w14:paraId="4764125C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Loan Fees</w:t>
            </w:r>
          </w:p>
        </w:tc>
        <w:tc>
          <w:tcPr>
            <w:tcW w:w="2337" w:type="dxa"/>
          </w:tcPr>
          <w:p w14:paraId="65212ADC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44763926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$35</w:t>
            </w:r>
          </w:p>
        </w:tc>
        <w:tc>
          <w:tcPr>
            <w:tcW w:w="2338" w:type="dxa"/>
          </w:tcPr>
          <w:p w14:paraId="067B50FB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$70</w:t>
            </w:r>
          </w:p>
        </w:tc>
      </w:tr>
      <w:tr w:rsidR="00EB20EA" w14:paraId="53C70A08" w14:textId="77777777" w:rsidTr="00A378C1">
        <w:trPr>
          <w:jc w:val="center"/>
        </w:trPr>
        <w:tc>
          <w:tcPr>
            <w:tcW w:w="2337" w:type="dxa"/>
          </w:tcPr>
          <w:p w14:paraId="47654B97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Miscellaneous</w:t>
            </w:r>
          </w:p>
        </w:tc>
        <w:tc>
          <w:tcPr>
            <w:tcW w:w="2337" w:type="dxa"/>
          </w:tcPr>
          <w:p w14:paraId="1411B307" w14:textId="77777777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14:paraId="060DDEDA" w14:textId="6AFFAF9D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$2,0</w:t>
            </w:r>
            <w:r w:rsidR="00F23C19">
              <w:rPr>
                <w:sz w:val="24"/>
              </w:rPr>
              <w:t>64</w:t>
            </w:r>
          </w:p>
        </w:tc>
        <w:tc>
          <w:tcPr>
            <w:tcW w:w="2338" w:type="dxa"/>
          </w:tcPr>
          <w:p w14:paraId="5D2AF35C" w14:textId="1A77161B" w:rsidR="00EB20EA" w:rsidRPr="006C17A7" w:rsidRDefault="00EB20EA" w:rsidP="00EB20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$4,</w:t>
            </w:r>
            <w:r w:rsidR="00F23C19">
              <w:rPr>
                <w:sz w:val="24"/>
              </w:rPr>
              <w:t>128</w:t>
            </w:r>
          </w:p>
        </w:tc>
      </w:tr>
      <w:tr w:rsidR="00EB20EA" w14:paraId="2674D95D" w14:textId="77777777" w:rsidTr="00A378C1">
        <w:trPr>
          <w:jc w:val="center"/>
        </w:trPr>
        <w:tc>
          <w:tcPr>
            <w:tcW w:w="2337" w:type="dxa"/>
          </w:tcPr>
          <w:p w14:paraId="15D8A72E" w14:textId="77777777" w:rsidR="00EB20EA" w:rsidRDefault="00EB20EA" w:rsidP="00EB20E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2337" w:type="dxa"/>
          </w:tcPr>
          <w:p w14:paraId="3392541F" w14:textId="77777777" w:rsidR="00EB20EA" w:rsidRDefault="00EB20EA" w:rsidP="00EB20EA">
            <w:pPr>
              <w:jc w:val="center"/>
              <w:rPr>
                <w:sz w:val="24"/>
              </w:rPr>
            </w:pPr>
          </w:p>
        </w:tc>
        <w:tc>
          <w:tcPr>
            <w:tcW w:w="2338" w:type="dxa"/>
          </w:tcPr>
          <w:p w14:paraId="0FB1FCE3" w14:textId="73502C23" w:rsidR="00EB20EA" w:rsidRPr="00104004" w:rsidRDefault="00EB20EA" w:rsidP="00EB20EA">
            <w:pPr>
              <w:jc w:val="center"/>
              <w:rPr>
                <w:b/>
                <w:sz w:val="24"/>
              </w:rPr>
            </w:pPr>
            <w:r w:rsidRPr="00104004">
              <w:rPr>
                <w:b/>
                <w:sz w:val="24"/>
              </w:rPr>
              <w:t>$1</w:t>
            </w:r>
            <w:r w:rsidR="00055FB9" w:rsidRPr="00104004">
              <w:rPr>
                <w:b/>
                <w:sz w:val="24"/>
              </w:rPr>
              <w:t>5</w:t>
            </w:r>
            <w:r w:rsidRPr="00104004">
              <w:rPr>
                <w:b/>
                <w:sz w:val="24"/>
              </w:rPr>
              <w:t>,</w:t>
            </w:r>
            <w:r w:rsidR="00374A0F">
              <w:rPr>
                <w:b/>
                <w:sz w:val="24"/>
              </w:rPr>
              <w:t>320</w:t>
            </w:r>
          </w:p>
        </w:tc>
        <w:tc>
          <w:tcPr>
            <w:tcW w:w="2338" w:type="dxa"/>
          </w:tcPr>
          <w:p w14:paraId="3A3F38DA" w14:textId="19148977" w:rsidR="00EB20EA" w:rsidRPr="00104004" w:rsidRDefault="00055FB9" w:rsidP="00EB20EA">
            <w:pPr>
              <w:jc w:val="center"/>
              <w:rPr>
                <w:b/>
                <w:sz w:val="24"/>
              </w:rPr>
            </w:pPr>
            <w:r w:rsidRPr="00104004">
              <w:rPr>
                <w:b/>
                <w:sz w:val="24"/>
              </w:rPr>
              <w:t>$30,</w:t>
            </w:r>
            <w:r w:rsidR="00374A0F">
              <w:rPr>
                <w:b/>
                <w:sz w:val="24"/>
              </w:rPr>
              <w:t>640</w:t>
            </w:r>
          </w:p>
        </w:tc>
      </w:tr>
    </w:tbl>
    <w:p w14:paraId="6BC39A47" w14:textId="77777777" w:rsidR="00055FB9" w:rsidRDefault="00055FB9" w:rsidP="00055FB9">
      <w:pPr>
        <w:rPr>
          <w:b/>
          <w:sz w:val="24"/>
        </w:rPr>
      </w:pPr>
    </w:p>
    <w:p w14:paraId="4A02794C" w14:textId="77777777" w:rsidR="00CD1F51" w:rsidRPr="00A5706B" w:rsidRDefault="00CD1F51" w:rsidP="00055FB9">
      <w:pPr>
        <w:rPr>
          <w:rFonts w:ascii="Times New Roman" w:hAnsi="Times New Roman" w:cs="Times New Roman"/>
        </w:rPr>
      </w:pPr>
      <w:r w:rsidRPr="00CD1F51">
        <w:rPr>
          <w:sz w:val="24"/>
          <w:vertAlign w:val="superscript"/>
        </w:rPr>
        <w:t>1</w:t>
      </w:r>
      <w:r w:rsidRPr="00A5706B">
        <w:rPr>
          <w:rFonts w:ascii="Times New Roman" w:hAnsi="Times New Roman" w:cs="Times New Roman"/>
        </w:rPr>
        <w:t xml:space="preserve">To meet new federal guidelines for </w:t>
      </w:r>
      <w:r w:rsidR="00F46A87">
        <w:rPr>
          <w:rFonts w:ascii="Times New Roman" w:hAnsi="Times New Roman" w:cs="Times New Roman"/>
        </w:rPr>
        <w:t xml:space="preserve">the </w:t>
      </w:r>
      <w:r w:rsidR="00142F13">
        <w:rPr>
          <w:rFonts w:ascii="Times New Roman" w:hAnsi="Times New Roman" w:cs="Times New Roman"/>
        </w:rPr>
        <w:t>Cost</w:t>
      </w:r>
      <w:r w:rsidRPr="00A5706B">
        <w:rPr>
          <w:rFonts w:ascii="Times New Roman" w:hAnsi="Times New Roman" w:cs="Times New Roman"/>
        </w:rPr>
        <w:t xml:space="preserve"> of </w:t>
      </w:r>
      <w:r w:rsidR="00142F13">
        <w:rPr>
          <w:rFonts w:ascii="Times New Roman" w:hAnsi="Times New Roman" w:cs="Times New Roman"/>
        </w:rPr>
        <w:t>A</w:t>
      </w:r>
      <w:r w:rsidRPr="00A5706B">
        <w:rPr>
          <w:rFonts w:ascii="Times New Roman" w:hAnsi="Times New Roman" w:cs="Times New Roman"/>
        </w:rPr>
        <w:t xml:space="preserve">ttendance, we have added </w:t>
      </w:r>
      <w:r w:rsidR="007733DE" w:rsidRPr="00A5706B">
        <w:rPr>
          <w:rFonts w:ascii="Times New Roman" w:hAnsi="Times New Roman" w:cs="Times New Roman"/>
        </w:rPr>
        <w:t xml:space="preserve">three extra meals per week to students’ budgets, going from 18 meals per week to 21 meals per week. Since this does not affect a </w:t>
      </w:r>
      <w:r w:rsidR="00142F13">
        <w:rPr>
          <w:rFonts w:ascii="Times New Roman" w:hAnsi="Times New Roman" w:cs="Times New Roman"/>
        </w:rPr>
        <w:t>student’s</w:t>
      </w:r>
      <w:r w:rsidR="007733DE" w:rsidRPr="00A5706B">
        <w:rPr>
          <w:rFonts w:ascii="Times New Roman" w:hAnsi="Times New Roman" w:cs="Times New Roman"/>
        </w:rPr>
        <w:t xml:space="preserve"> direct cost, we placed the allowance as a separate budget item. Per the FAFSA Simplification Act, the food and housing allowance is based on the student’s situation as described below.</w:t>
      </w:r>
    </w:p>
    <w:p w14:paraId="5BF43AD7" w14:textId="77777777" w:rsidR="007733DE" w:rsidRPr="00A5706B" w:rsidRDefault="007733DE" w:rsidP="00773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5706B">
        <w:rPr>
          <w:rFonts w:ascii="Times New Roman" w:hAnsi="Times New Roman" w:cs="Times New Roman"/>
        </w:rPr>
        <w:t>For resident students – a standard allowance that provides the equivalent of three meals per day</w:t>
      </w:r>
    </w:p>
    <w:p w14:paraId="438228F7" w14:textId="77777777" w:rsidR="007733DE" w:rsidRPr="00A5706B" w:rsidRDefault="007733DE" w:rsidP="007733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5706B">
        <w:rPr>
          <w:rFonts w:ascii="Times New Roman" w:hAnsi="Times New Roman" w:cs="Times New Roman"/>
        </w:rPr>
        <w:t xml:space="preserve">For students who do not choose institutionally owned or operated food services, a standard allowance for purchasing food off campus provides the equivalent of three meals per day. Off/campus/with parent students will not see an additional food and housing cost item as their food and housing costs already account for three meals per day. </w:t>
      </w:r>
      <w:r w:rsidR="00142F13">
        <w:rPr>
          <w:rFonts w:ascii="Times New Roman" w:hAnsi="Times New Roman" w:cs="Times New Roman"/>
        </w:rPr>
        <w:t>The cost</w:t>
      </w:r>
      <w:r w:rsidRPr="00A5706B">
        <w:rPr>
          <w:rFonts w:ascii="Times New Roman" w:hAnsi="Times New Roman" w:cs="Times New Roman"/>
        </w:rPr>
        <w:t xml:space="preserve"> of attendance is based on full-time enrollment.</w:t>
      </w:r>
    </w:p>
    <w:p w14:paraId="736A63EB" w14:textId="77777777" w:rsidR="00055FB9" w:rsidRPr="00134CD2" w:rsidRDefault="00055FB9" w:rsidP="00055FB9">
      <w:pPr>
        <w:rPr>
          <w:rFonts w:ascii="Times New Roman" w:hAnsi="Times New Roman" w:cs="Times New Roman"/>
        </w:rPr>
      </w:pPr>
      <w:r w:rsidRPr="00134CD2">
        <w:rPr>
          <w:rFonts w:ascii="Times New Roman" w:hAnsi="Times New Roman" w:cs="Times New Roman"/>
        </w:rPr>
        <w:t>**Indicates tuition, matriculation, and commuter fees</w:t>
      </w:r>
    </w:p>
    <w:p w14:paraId="5388268E" w14:textId="77777777" w:rsidR="00A378C1" w:rsidRPr="00134CD2" w:rsidRDefault="00A378C1" w:rsidP="00055FB9">
      <w:pPr>
        <w:rPr>
          <w:rFonts w:ascii="Times New Roman" w:hAnsi="Times New Roman" w:cs="Times New Roman"/>
        </w:rPr>
      </w:pPr>
      <w:r w:rsidRPr="00134CD2">
        <w:rPr>
          <w:rFonts w:ascii="Times New Roman" w:hAnsi="Times New Roman" w:cs="Times New Roman"/>
        </w:rPr>
        <w:t>The Cost of Attendance amounts are estimated based on full-time enrollment. Full-time enrollment is 12 hours per semester. After enrollment begins these figures are updated to the actual amount based on enrollment. If a student is enrolled less than full-time (12 hours) there will be an adjustment to their Cost of Attendance.</w:t>
      </w:r>
    </w:p>
    <w:sectPr w:rsidR="00A378C1" w:rsidRPr="00134CD2" w:rsidSect="00A378C1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1EFF9" w14:textId="77777777" w:rsidR="006C17A7" w:rsidRDefault="006C17A7" w:rsidP="006C17A7">
      <w:pPr>
        <w:spacing w:after="0" w:line="240" w:lineRule="auto"/>
      </w:pPr>
      <w:r>
        <w:separator/>
      </w:r>
    </w:p>
  </w:endnote>
  <w:endnote w:type="continuationSeparator" w:id="0">
    <w:p w14:paraId="32BA65F9" w14:textId="77777777" w:rsidR="006C17A7" w:rsidRDefault="006C17A7" w:rsidP="006C1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BFCEA" w14:textId="77777777" w:rsidR="006C17A7" w:rsidRDefault="006C17A7" w:rsidP="006C17A7">
      <w:pPr>
        <w:spacing w:after="0" w:line="240" w:lineRule="auto"/>
      </w:pPr>
      <w:r>
        <w:separator/>
      </w:r>
    </w:p>
  </w:footnote>
  <w:footnote w:type="continuationSeparator" w:id="0">
    <w:p w14:paraId="427C76C7" w14:textId="77777777" w:rsidR="006C17A7" w:rsidRDefault="006C17A7" w:rsidP="006C1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39062" w14:textId="77777777" w:rsidR="006C17A7" w:rsidRDefault="006C17A7">
    <w:pPr>
      <w:pStyle w:val="Header"/>
    </w:pPr>
    <w:r>
      <w:rPr>
        <w:noProof/>
      </w:rPr>
      <w:drawing>
        <wp:inline distT="0" distB="0" distL="0" distR="0" wp14:anchorId="3D4A0AEB" wp14:editId="5C91AB44">
          <wp:extent cx="5943600" cy="990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566C1"/>
    <w:multiLevelType w:val="hybridMultilevel"/>
    <w:tmpl w:val="9AE61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7A7"/>
    <w:rsid w:val="00055FB9"/>
    <w:rsid w:val="00065282"/>
    <w:rsid w:val="00104004"/>
    <w:rsid w:val="00134CD2"/>
    <w:rsid w:val="00142F13"/>
    <w:rsid w:val="00374A0F"/>
    <w:rsid w:val="005D52B5"/>
    <w:rsid w:val="005D76A7"/>
    <w:rsid w:val="006C17A7"/>
    <w:rsid w:val="007733DE"/>
    <w:rsid w:val="00A378C1"/>
    <w:rsid w:val="00A5706B"/>
    <w:rsid w:val="00AD14BD"/>
    <w:rsid w:val="00CD1F51"/>
    <w:rsid w:val="00E129F2"/>
    <w:rsid w:val="00EB20EA"/>
    <w:rsid w:val="00EC0A72"/>
    <w:rsid w:val="00F23C19"/>
    <w:rsid w:val="00F4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B47DD"/>
  <w15:chartTrackingRefBased/>
  <w15:docId w15:val="{2EAF8E77-C9AA-4ADF-8783-91F3B8D6F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LC">
    <w:name w:val="ALC"/>
    <w:basedOn w:val="TableNormal"/>
    <w:uiPriority w:val="99"/>
    <w:rsid w:val="00EC0A72"/>
    <w:pPr>
      <w:spacing w:after="0" w:line="240" w:lineRule="auto"/>
    </w:pPr>
    <w:tblPr/>
  </w:style>
  <w:style w:type="paragraph" w:styleId="Header">
    <w:name w:val="header"/>
    <w:basedOn w:val="Normal"/>
    <w:link w:val="HeaderChar"/>
    <w:uiPriority w:val="99"/>
    <w:unhideWhenUsed/>
    <w:rsid w:val="006C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7A7"/>
  </w:style>
  <w:style w:type="paragraph" w:styleId="Footer">
    <w:name w:val="footer"/>
    <w:basedOn w:val="Normal"/>
    <w:link w:val="FooterChar"/>
    <w:uiPriority w:val="99"/>
    <w:unhideWhenUsed/>
    <w:rsid w:val="006C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7A7"/>
  </w:style>
  <w:style w:type="table" w:styleId="TableGrid">
    <w:name w:val="Table Grid"/>
    <w:basedOn w:val="TableNormal"/>
    <w:uiPriority w:val="39"/>
    <w:rsid w:val="006C1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733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95DD5487-F271-475F-AC17-C6145C0F2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Nairn</dc:creator>
  <cp:keywords/>
  <dc:description/>
  <cp:lastModifiedBy>Zach Willis</cp:lastModifiedBy>
  <cp:revision>9</cp:revision>
  <dcterms:created xsi:type="dcterms:W3CDTF">2023-09-25T15:21:00Z</dcterms:created>
  <dcterms:modified xsi:type="dcterms:W3CDTF">2025-07-07T13:33:00Z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5f9b79c5-cd9a-4521-bcf3-7fe64d0bc8f7</vt:lpwstr>
  </property>
</Properties>
</file>